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32E" w:rsidRPr="00500A67" w:rsidRDefault="00B5032E" w:rsidP="00B5032E">
      <w:pPr>
        <w:jc w:val="center"/>
      </w:pPr>
    </w:p>
    <w:p w:rsidR="00B5032E" w:rsidRPr="00500A67" w:rsidRDefault="00B5032E" w:rsidP="00B5032E">
      <w:pPr>
        <w:spacing w:after="60"/>
        <w:jc w:val="center"/>
        <w:rPr>
          <w:b/>
          <w:bCs/>
          <w:sz w:val="24"/>
          <w:szCs w:val="24"/>
        </w:rPr>
      </w:pPr>
      <w:r w:rsidRPr="00500A67">
        <w:rPr>
          <w:b/>
          <w:bCs/>
          <w:sz w:val="32"/>
          <w:szCs w:val="32"/>
        </w:rPr>
        <w:t xml:space="preserve">Obec </w:t>
      </w:r>
      <w:r w:rsidR="005A10B7">
        <w:rPr>
          <w:b/>
          <w:bCs/>
          <w:sz w:val="32"/>
          <w:szCs w:val="32"/>
        </w:rPr>
        <w:t>Přerubenice</w:t>
      </w:r>
    </w:p>
    <w:p w:rsidR="00B5032E" w:rsidRPr="00500A67" w:rsidRDefault="00B5032E" w:rsidP="00B5032E">
      <w:pPr>
        <w:spacing w:before="120"/>
        <w:ind w:hanging="1"/>
        <w:jc w:val="center"/>
        <w:rPr>
          <w:b/>
          <w:bCs/>
        </w:rPr>
      </w:pPr>
      <w:r w:rsidRPr="00500A67">
        <w:rPr>
          <w:b/>
          <w:bCs/>
        </w:rPr>
        <w:t xml:space="preserve">Obec </w:t>
      </w:r>
      <w:r w:rsidR="005A10B7">
        <w:rPr>
          <w:b/>
          <w:bCs/>
        </w:rPr>
        <w:t>Přerubenice, IČ</w:t>
      </w:r>
      <w:r w:rsidRPr="00500A67">
        <w:rPr>
          <w:b/>
          <w:bCs/>
        </w:rPr>
        <w:t xml:space="preserve"> </w:t>
      </w:r>
      <w:r w:rsidR="005A10B7" w:rsidRPr="005A10B7">
        <w:rPr>
          <w:b/>
          <w:bCs/>
        </w:rPr>
        <w:t>00639940</w:t>
      </w:r>
      <w:r w:rsidRPr="00500A67">
        <w:rPr>
          <w:b/>
          <w:bCs/>
        </w:rPr>
        <w:t xml:space="preserve">, </w:t>
      </w:r>
      <w:r w:rsidR="005A10B7">
        <w:rPr>
          <w:b/>
          <w:bCs/>
        </w:rPr>
        <w:t>Přerubenice</w:t>
      </w:r>
      <w:r w:rsidRPr="00500A67">
        <w:rPr>
          <w:b/>
          <w:bCs/>
        </w:rPr>
        <w:t xml:space="preserve"> č.p. </w:t>
      </w:r>
      <w:r w:rsidR="005A10B7">
        <w:rPr>
          <w:b/>
          <w:bCs/>
        </w:rPr>
        <w:t>42</w:t>
      </w:r>
      <w:r w:rsidRPr="00500A67">
        <w:rPr>
          <w:b/>
          <w:bCs/>
        </w:rPr>
        <w:t xml:space="preserve">, </w:t>
      </w:r>
      <w:r w:rsidR="005A10B7" w:rsidRPr="005A10B7">
        <w:rPr>
          <w:b/>
          <w:bCs/>
        </w:rPr>
        <w:t>270 54 Řevničov</w:t>
      </w:r>
    </w:p>
    <w:p w:rsidR="00B5032E" w:rsidRPr="00500A67" w:rsidRDefault="00B5032E" w:rsidP="00B5032E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B5032E" w:rsidRPr="000632BB" w:rsidTr="00785EF9"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32E" w:rsidRPr="000632BB" w:rsidRDefault="00B5032E" w:rsidP="00785E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32E" w:rsidRDefault="00B5032E" w:rsidP="00B5032E">
      <w:pPr>
        <w:jc w:val="center"/>
      </w:pPr>
    </w:p>
    <w:p w:rsidR="00B5032E" w:rsidRDefault="00B5032E" w:rsidP="00B5032E">
      <w:pPr>
        <w:pStyle w:val="Nadpis1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NÁVRH  </w:t>
      </w:r>
    </w:p>
    <w:p w:rsidR="00B5032E" w:rsidRPr="004723C6" w:rsidRDefault="00B5032E" w:rsidP="00B5032E">
      <w:pPr>
        <w:pStyle w:val="Nadpis1"/>
        <w:rPr>
          <w:bCs w:val="0"/>
          <w:sz w:val="32"/>
          <w:szCs w:val="32"/>
        </w:rPr>
      </w:pPr>
      <w:r w:rsidRPr="004723C6">
        <w:rPr>
          <w:bCs w:val="0"/>
          <w:sz w:val="32"/>
          <w:szCs w:val="32"/>
        </w:rPr>
        <w:t xml:space="preserve">OPATŘENÍ OBECNÉ </w:t>
      </w:r>
      <w:proofErr w:type="gramStart"/>
      <w:r w:rsidRPr="004723C6">
        <w:rPr>
          <w:bCs w:val="0"/>
          <w:sz w:val="32"/>
          <w:szCs w:val="32"/>
        </w:rPr>
        <w:t>POVAHY</w:t>
      </w:r>
      <w:r>
        <w:rPr>
          <w:bCs w:val="0"/>
          <w:sz w:val="32"/>
          <w:szCs w:val="32"/>
        </w:rPr>
        <w:t xml:space="preserve">  č.</w:t>
      </w:r>
      <w:proofErr w:type="gramEnd"/>
      <w:r>
        <w:rPr>
          <w:bCs w:val="0"/>
          <w:sz w:val="32"/>
          <w:szCs w:val="32"/>
        </w:rPr>
        <w:t xml:space="preserve"> …….</w:t>
      </w:r>
    </w:p>
    <w:p w:rsidR="00B5032E" w:rsidRPr="00500A67" w:rsidRDefault="00B5032E" w:rsidP="00B5032E">
      <w:pPr>
        <w:spacing w:before="120"/>
        <w:jc w:val="center"/>
        <w:rPr>
          <w:b/>
          <w:kern w:val="28"/>
        </w:rPr>
      </w:pPr>
      <w:r w:rsidRPr="00500A67">
        <w:rPr>
          <w:b/>
          <w:bCs/>
        </w:rPr>
        <w:t xml:space="preserve">„O VYMEZENÍ ZASTAVĚNÉHO ÚZEMÍ </w:t>
      </w:r>
      <w:r w:rsidRPr="00500A67">
        <w:rPr>
          <w:b/>
          <w:kern w:val="28"/>
        </w:rPr>
        <w:t xml:space="preserve">OBCE </w:t>
      </w:r>
      <w:r w:rsidR="005A10B7">
        <w:rPr>
          <w:b/>
          <w:kern w:val="28"/>
        </w:rPr>
        <w:t>PŘERUBENICE</w:t>
      </w:r>
      <w:r w:rsidRPr="00500A67">
        <w:rPr>
          <w:b/>
          <w:kern w:val="28"/>
        </w:rPr>
        <w:t>“</w:t>
      </w:r>
    </w:p>
    <w:p w:rsidR="00B5032E" w:rsidRPr="00500A67" w:rsidRDefault="00B5032E" w:rsidP="00B5032E">
      <w:pPr>
        <w:spacing w:before="120"/>
        <w:jc w:val="both"/>
      </w:pPr>
    </w:p>
    <w:p w:rsidR="00B5032E" w:rsidRPr="00500A67" w:rsidRDefault="00B5032E" w:rsidP="00B5032E">
      <w:pPr>
        <w:spacing w:before="120"/>
        <w:jc w:val="both"/>
      </w:pPr>
      <w:r w:rsidRPr="00500A67">
        <w:t xml:space="preserve">Zastupitelstvo </w:t>
      </w:r>
      <w:r w:rsidRPr="00500A67">
        <w:rPr>
          <w:b/>
          <w:bCs/>
        </w:rPr>
        <w:t xml:space="preserve">obce </w:t>
      </w:r>
      <w:r w:rsidR="005A10B7">
        <w:rPr>
          <w:b/>
          <w:bCs/>
        </w:rPr>
        <w:t>Přerubenice, IČ</w:t>
      </w:r>
      <w:r w:rsidRPr="00500A67">
        <w:rPr>
          <w:b/>
          <w:bCs/>
        </w:rPr>
        <w:t xml:space="preserve"> </w:t>
      </w:r>
      <w:r w:rsidR="005A10B7" w:rsidRPr="005A10B7">
        <w:rPr>
          <w:b/>
          <w:bCs/>
        </w:rPr>
        <w:t>00639940</w:t>
      </w:r>
      <w:r w:rsidR="005A10B7" w:rsidRPr="00500A67">
        <w:rPr>
          <w:b/>
          <w:bCs/>
        </w:rPr>
        <w:t xml:space="preserve">, </w:t>
      </w:r>
      <w:r w:rsidR="005A10B7">
        <w:rPr>
          <w:b/>
          <w:bCs/>
        </w:rPr>
        <w:t>Přerubenice</w:t>
      </w:r>
      <w:r w:rsidR="005A10B7" w:rsidRPr="00500A67">
        <w:rPr>
          <w:b/>
          <w:bCs/>
        </w:rPr>
        <w:t xml:space="preserve"> č.p. </w:t>
      </w:r>
      <w:r w:rsidR="005A10B7">
        <w:rPr>
          <w:b/>
          <w:bCs/>
        </w:rPr>
        <w:t>42</w:t>
      </w:r>
      <w:r w:rsidR="005A10B7" w:rsidRPr="00500A67">
        <w:rPr>
          <w:b/>
          <w:bCs/>
        </w:rPr>
        <w:t xml:space="preserve">, </w:t>
      </w:r>
      <w:r w:rsidR="005A10B7" w:rsidRPr="005A10B7">
        <w:rPr>
          <w:b/>
          <w:bCs/>
        </w:rPr>
        <w:t>270 54 Řevničov</w:t>
      </w:r>
      <w:r w:rsidRPr="00500A67">
        <w:t>,</w:t>
      </w:r>
    </w:p>
    <w:p w:rsidR="00B5032E" w:rsidRPr="00500A67" w:rsidRDefault="00B5032E" w:rsidP="00B5032E">
      <w:pPr>
        <w:spacing w:before="120"/>
        <w:jc w:val="both"/>
      </w:pPr>
      <w:r w:rsidRPr="00500A67">
        <w:t>(dále jen "orgán obce") jako orgán obce příslušný podle § 6 odst. 6 písm. a) zákona č. 183/2006 Sb., o územním plánování a stavebním řádu (stavební zákon), ve znění pozdějších předpisů, ve znění pozdějších předpisů, (dále jen "stavební zákon"), na základě svého usnesení č………  ze dne……</w:t>
      </w:r>
      <w:proofErr w:type="gramStart"/>
      <w:r w:rsidRPr="00500A67">
        <w:t>…….</w:t>
      </w:r>
      <w:proofErr w:type="gramEnd"/>
      <w:r w:rsidRPr="00500A67">
        <w:t xml:space="preserve">. </w:t>
      </w:r>
    </w:p>
    <w:p w:rsidR="00B5032E" w:rsidRPr="00500A67" w:rsidRDefault="00B5032E" w:rsidP="00B5032E">
      <w:pPr>
        <w:spacing w:before="240" w:after="240"/>
        <w:jc w:val="center"/>
        <w:rPr>
          <w:b/>
          <w:sz w:val="32"/>
          <w:szCs w:val="32"/>
        </w:rPr>
      </w:pPr>
      <w:r w:rsidRPr="00500A67">
        <w:rPr>
          <w:b/>
          <w:sz w:val="32"/>
          <w:szCs w:val="32"/>
        </w:rPr>
        <w:t>vydává</w:t>
      </w:r>
    </w:p>
    <w:p w:rsidR="00B5032E" w:rsidRPr="00500A67" w:rsidRDefault="00B5032E" w:rsidP="005A10B7">
      <w:pPr>
        <w:spacing w:before="120"/>
        <w:ind w:hanging="1"/>
        <w:jc w:val="both"/>
      </w:pPr>
      <w:r w:rsidRPr="00500A67">
        <w:t>ve smyslu ustanovení § 60 a § 58 odst. 1 a 2 stavebního zákona a v s</w:t>
      </w:r>
      <w:r w:rsidR="005A10B7">
        <w:t>ouladu s § 171 až 174 zákona č. </w:t>
      </w:r>
      <w:r w:rsidRPr="00500A67">
        <w:t xml:space="preserve">500/2004 Sb., správní řád, ve znění pozdějších předpisů </w:t>
      </w:r>
    </w:p>
    <w:p w:rsidR="00B5032E" w:rsidRPr="00500A67" w:rsidRDefault="00B5032E" w:rsidP="00B5032E">
      <w:pPr>
        <w:spacing w:before="240" w:after="240"/>
        <w:jc w:val="center"/>
        <w:rPr>
          <w:b/>
          <w:kern w:val="28"/>
          <w:sz w:val="32"/>
          <w:szCs w:val="32"/>
        </w:rPr>
      </w:pPr>
      <w:r w:rsidRPr="00500A67">
        <w:rPr>
          <w:b/>
          <w:kern w:val="28"/>
          <w:sz w:val="32"/>
          <w:szCs w:val="32"/>
        </w:rPr>
        <w:t>V</w:t>
      </w:r>
      <w:r w:rsidRPr="00500A67">
        <w:rPr>
          <w:b/>
          <w:sz w:val="32"/>
          <w:szCs w:val="32"/>
        </w:rPr>
        <w:t>y</w:t>
      </w:r>
      <w:r w:rsidRPr="00500A67">
        <w:rPr>
          <w:b/>
          <w:kern w:val="28"/>
          <w:sz w:val="32"/>
          <w:szCs w:val="32"/>
        </w:rPr>
        <w:t xml:space="preserve">mezení zastavěného území obce </w:t>
      </w:r>
      <w:r w:rsidR="005A10B7">
        <w:rPr>
          <w:b/>
          <w:kern w:val="28"/>
          <w:sz w:val="32"/>
          <w:szCs w:val="32"/>
        </w:rPr>
        <w:t>Přerubenice</w:t>
      </w:r>
      <w:r w:rsidRPr="00500A67">
        <w:rPr>
          <w:b/>
          <w:kern w:val="28"/>
          <w:sz w:val="32"/>
          <w:szCs w:val="32"/>
        </w:rPr>
        <w:t>.</w:t>
      </w:r>
    </w:p>
    <w:p w:rsidR="00B5032E" w:rsidRPr="00500A67" w:rsidRDefault="00B5032E" w:rsidP="00B5032E">
      <w:pPr>
        <w:spacing w:before="120"/>
        <w:jc w:val="both"/>
      </w:pPr>
      <w:r w:rsidRPr="00500A67">
        <w:t xml:space="preserve">Zastavěné území obce </w:t>
      </w:r>
      <w:r w:rsidR="005A10B7">
        <w:t>Přerubenice</w:t>
      </w:r>
      <w:r w:rsidRPr="00500A67">
        <w:t xml:space="preserve"> bylo vymezeno v souladu s ustanoveními § 58, § 59 a § 60 stavebního zákona pro celé katastrální  území obce </w:t>
      </w:r>
      <w:r w:rsidR="005A10B7">
        <w:t>Přerubenice</w:t>
      </w:r>
      <w:r w:rsidRPr="00500A67">
        <w:t xml:space="preserve">. </w:t>
      </w:r>
    </w:p>
    <w:p w:rsidR="00B5032E" w:rsidRPr="00500A67" w:rsidRDefault="00B5032E" w:rsidP="00B5032E">
      <w:pPr>
        <w:spacing w:before="120"/>
        <w:jc w:val="both"/>
      </w:pPr>
      <w:r w:rsidRPr="00500A67">
        <w:t>Vymezení zastavěného území bylo provedeno graficky čarou nad katastrální mapou po hranici parcel, ve výjimečných případech ji tvoří spojnice lomových bodů stávajících hranic nebo bodů na těchto hranicích a je vyznačeno v příloze, která je nedílnou součástí tohoto opatření obecné povahy. Přílohu tvoří 1 list kopie katastrální mapy, ve které jsou vyznačeny jednotlivé hranice vymezených zastavěných území.</w:t>
      </w:r>
    </w:p>
    <w:p w:rsidR="00B5032E" w:rsidRPr="00500A67" w:rsidRDefault="00B5032E" w:rsidP="00B5032E">
      <w:pPr>
        <w:spacing w:after="144"/>
        <w:jc w:val="center"/>
        <w:rPr>
          <w:b/>
          <w:kern w:val="28"/>
          <w:sz w:val="32"/>
          <w:szCs w:val="32"/>
        </w:rPr>
      </w:pPr>
    </w:p>
    <w:p w:rsidR="00B5032E" w:rsidRPr="002920EC" w:rsidRDefault="00B5032E" w:rsidP="00B5032E">
      <w:pPr>
        <w:jc w:val="center"/>
        <w:rPr>
          <w:sz w:val="28"/>
          <w:szCs w:val="28"/>
        </w:rPr>
      </w:pPr>
      <w:r>
        <w:rPr>
          <w:b/>
          <w:kern w:val="28"/>
          <w:sz w:val="28"/>
          <w:szCs w:val="28"/>
        </w:rPr>
        <w:t>Návrh o</w:t>
      </w:r>
      <w:r w:rsidRPr="002920EC">
        <w:rPr>
          <w:b/>
          <w:kern w:val="28"/>
          <w:sz w:val="28"/>
          <w:szCs w:val="28"/>
        </w:rPr>
        <w:t>důvodnění:</w:t>
      </w:r>
    </w:p>
    <w:p w:rsidR="00B5032E" w:rsidRPr="00500A67" w:rsidRDefault="00B5032E" w:rsidP="00B11E0D">
      <w:pPr>
        <w:spacing w:before="120"/>
        <w:ind w:firstLine="709"/>
        <w:jc w:val="both"/>
      </w:pPr>
      <w:r>
        <w:t>Městský úřad Rak</w:t>
      </w:r>
      <w:r w:rsidR="005A10B7">
        <w:t>ovník, Odbor výstavby</w:t>
      </w:r>
      <w:r>
        <w:t xml:space="preserve">, Oddělení územního plánování a regionálního rozvoje </w:t>
      </w:r>
      <w:r w:rsidRPr="00670F0F">
        <w:t>(dále jen „pořizovatel“),</w:t>
      </w:r>
      <w:r w:rsidRPr="005D1937">
        <w:t xml:space="preserve"> jako </w:t>
      </w:r>
      <w:r>
        <w:t>orgán územního plánování</w:t>
      </w:r>
      <w:r w:rsidRPr="005D1937">
        <w:t xml:space="preserve"> příslušný podle </w:t>
      </w:r>
      <w:r>
        <w:t>§ 6</w:t>
      </w:r>
      <w:r w:rsidRPr="005D1937">
        <w:t xml:space="preserve"> </w:t>
      </w:r>
      <w:r>
        <w:t xml:space="preserve">stavebního zákona, </w:t>
      </w:r>
      <w:r w:rsidRPr="00500A67">
        <w:t xml:space="preserve">navrhl vymezení zastavěného území, o které ho dne </w:t>
      </w:r>
      <w:r w:rsidR="005A10B7">
        <w:t>11</w:t>
      </w:r>
      <w:r w:rsidRPr="00500A67">
        <w:t>.</w:t>
      </w:r>
      <w:r w:rsidR="005A10B7">
        <w:t xml:space="preserve"> 11.2021</w:t>
      </w:r>
      <w:r w:rsidRPr="00500A67">
        <w:t xml:space="preserve"> požádala </w:t>
      </w:r>
      <w:r w:rsidRPr="00500A67">
        <w:rPr>
          <w:b/>
          <w:bCs/>
        </w:rPr>
        <w:t xml:space="preserve">Obec </w:t>
      </w:r>
      <w:r w:rsidR="005A10B7">
        <w:rPr>
          <w:b/>
          <w:bCs/>
        </w:rPr>
        <w:t>Přerubenice</w:t>
      </w:r>
      <w:r w:rsidRPr="00500A67">
        <w:rPr>
          <w:b/>
          <w:bCs/>
        </w:rPr>
        <w:t xml:space="preserve">, </w:t>
      </w:r>
      <w:r w:rsidR="005A10B7">
        <w:rPr>
          <w:b/>
          <w:bCs/>
        </w:rPr>
        <w:t>IČ</w:t>
      </w:r>
      <w:r w:rsidR="005A10B7" w:rsidRPr="00500A67">
        <w:rPr>
          <w:b/>
          <w:bCs/>
        </w:rPr>
        <w:t xml:space="preserve"> </w:t>
      </w:r>
      <w:r w:rsidR="005A10B7" w:rsidRPr="005A10B7">
        <w:rPr>
          <w:b/>
          <w:bCs/>
        </w:rPr>
        <w:t>00639940</w:t>
      </w:r>
      <w:r w:rsidR="005A10B7" w:rsidRPr="00500A67">
        <w:rPr>
          <w:b/>
          <w:bCs/>
        </w:rPr>
        <w:t xml:space="preserve">, </w:t>
      </w:r>
      <w:r w:rsidR="005A10B7">
        <w:rPr>
          <w:b/>
          <w:bCs/>
        </w:rPr>
        <w:t>Přerubenice</w:t>
      </w:r>
      <w:r w:rsidR="005A10B7" w:rsidRPr="00500A67">
        <w:rPr>
          <w:b/>
          <w:bCs/>
        </w:rPr>
        <w:t xml:space="preserve"> č.p. </w:t>
      </w:r>
      <w:r w:rsidR="005A10B7">
        <w:rPr>
          <w:b/>
          <w:bCs/>
        </w:rPr>
        <w:t>42</w:t>
      </w:r>
      <w:r w:rsidR="005A10B7" w:rsidRPr="00500A67">
        <w:rPr>
          <w:b/>
          <w:bCs/>
        </w:rPr>
        <w:t xml:space="preserve">, </w:t>
      </w:r>
      <w:r w:rsidR="005A10B7" w:rsidRPr="005A10B7">
        <w:rPr>
          <w:b/>
          <w:bCs/>
        </w:rPr>
        <w:t>270 54 Řevničov</w:t>
      </w:r>
      <w:r w:rsidRPr="00500A67">
        <w:rPr>
          <w:b/>
          <w:bCs/>
        </w:rPr>
        <w:t xml:space="preserve"> </w:t>
      </w:r>
      <w:r w:rsidRPr="00500A67">
        <w:t xml:space="preserve">(dále jen "žadatel"). </w:t>
      </w:r>
    </w:p>
    <w:p w:rsidR="00B11E0D" w:rsidRPr="00500A67" w:rsidRDefault="00B5032E" w:rsidP="00B11E0D">
      <w:pPr>
        <w:spacing w:before="120"/>
        <w:ind w:firstLine="709"/>
        <w:jc w:val="both"/>
        <w:rPr>
          <w:iCs/>
        </w:rPr>
      </w:pPr>
      <w:r w:rsidRPr="00500A67">
        <w:t>Žadatel nemá vydán územní plán, má pouze vymezené zastavěné území podle § 58 stavebního zákona</w:t>
      </w:r>
      <w:r w:rsidR="00B11E0D" w:rsidRPr="00500A67">
        <w:t>.</w:t>
      </w:r>
      <w:r w:rsidRPr="00500A67">
        <w:t xml:space="preserve"> </w:t>
      </w:r>
      <w:r w:rsidR="00B11E0D" w:rsidRPr="00500A67">
        <w:t>Do zastavěného území</w:t>
      </w:r>
      <w:r w:rsidR="00B11E0D" w:rsidRPr="00500A67">
        <w:rPr>
          <w:bCs/>
        </w:rPr>
        <w:t xml:space="preserve"> spadá území vyznačené původní hranicí intravilánu</w:t>
      </w:r>
      <w:r w:rsidR="00B11E0D" w:rsidRPr="00500A67">
        <w:t xml:space="preserve"> obce </w:t>
      </w:r>
      <w:r w:rsidR="00B11E0D" w:rsidRPr="00500A67">
        <w:rPr>
          <w:i/>
          <w:iCs/>
        </w:rPr>
        <w:t>(intravilánem se rozumí zastavěná část obce vymezená k 1. září 1966 a vyznačená v mapách evidence nemovitostí)</w:t>
      </w:r>
      <w:r w:rsidR="00B11E0D" w:rsidRPr="00500A67">
        <w:rPr>
          <w:iCs/>
        </w:rPr>
        <w:t>.</w:t>
      </w:r>
    </w:p>
    <w:p w:rsidR="00B5032E" w:rsidRPr="00500A67" w:rsidRDefault="00B5032E" w:rsidP="00B11E0D">
      <w:pPr>
        <w:spacing w:before="120"/>
        <w:ind w:firstLine="709"/>
        <w:jc w:val="both"/>
      </w:pPr>
      <w:r w:rsidRPr="00500A67">
        <w:t>V rámci vymezení zastavěného území nebyly vymezeny žádné nezastavitelné pozemky, jež nelze zastavět na území obce, která nemá vydaný územní plán dle ustanovení § 2 odst. 1 písm. e) stavebního zákona.</w:t>
      </w:r>
    </w:p>
    <w:p w:rsidR="00B11E0D" w:rsidRDefault="00B11E0D" w:rsidP="00B11E0D">
      <w:pPr>
        <w:tabs>
          <w:tab w:val="left" w:pos="567"/>
          <w:tab w:val="left" w:pos="5670"/>
        </w:tabs>
        <w:spacing w:before="120"/>
        <w:ind w:firstLine="709"/>
        <w:jc w:val="both"/>
      </w:pPr>
      <w:r w:rsidRPr="00500A67">
        <w:t xml:space="preserve">V souladu s ustanovením § 59 odst. 3 stavebního zákona úřad územního plánování oznámením ze dne </w:t>
      </w:r>
      <w:r w:rsidR="009B0ED6">
        <w:t>10. 1. 2022</w:t>
      </w:r>
      <w:r w:rsidRPr="00500A67">
        <w:t xml:space="preserve"> svolal místní šetření na den </w:t>
      </w:r>
      <w:r w:rsidR="009B0ED6">
        <w:t>16. 2. 2022</w:t>
      </w:r>
      <w:r w:rsidRPr="00500A67">
        <w:t xml:space="preserve">, za účasti dotčených orgánů hájících veřejné zájmy na úseku ochrany přírody a krajiny, ochrany zemědělského půdního fondu, ochrany lesa a státní památkové péče, a současně dotčené orgány vyzval k uplatnění stanovisek do 30 dnů ode dne místního </w:t>
      </w:r>
      <w:r w:rsidRPr="00E90D7C">
        <w:t xml:space="preserve">šetření. </w:t>
      </w:r>
      <w:r w:rsidR="009B0ED6">
        <w:t xml:space="preserve">Na základě místního šetření došlo z podnětu obce Přerubenice k úpravě návrhu vymezení zastavěného území obce Přerubenice. Dne 13. 4. 2022 </w:t>
      </w:r>
      <w:r w:rsidR="009B0ED6" w:rsidRPr="00500A67">
        <w:t>úřad územního plánování oznámením svolal</w:t>
      </w:r>
      <w:r w:rsidR="009B0ED6">
        <w:t xml:space="preserve"> opětovné</w:t>
      </w:r>
      <w:r w:rsidR="009B0ED6" w:rsidRPr="00500A67">
        <w:t xml:space="preserve"> místní šetření na den </w:t>
      </w:r>
      <w:r w:rsidR="009B0ED6">
        <w:t>17. 5. 2022</w:t>
      </w:r>
      <w:r w:rsidR="009B0ED6" w:rsidRPr="00500A67">
        <w:t xml:space="preserve">, za účasti dotčených orgánů hájících veřejné zájmy na úseku ochrany přírody a krajiny, ochrany zemědělského půdního fondu, ochrany lesa a státní památkové péče, a současně dotčené orgány vyzval k uplatnění stanovisek do 30 dnů ode dne místního </w:t>
      </w:r>
      <w:r w:rsidR="009B0ED6" w:rsidRPr="00E90D7C">
        <w:t>šetření.</w:t>
      </w:r>
    </w:p>
    <w:p w:rsidR="00B5032E" w:rsidRDefault="00B5032E" w:rsidP="00B5032E">
      <w:pPr>
        <w:tabs>
          <w:tab w:val="num" w:pos="440"/>
        </w:tabs>
        <w:spacing w:before="120"/>
        <w:rPr>
          <w:bCs/>
        </w:rPr>
      </w:pPr>
    </w:p>
    <w:p w:rsidR="00B5032E" w:rsidRDefault="00B5032E" w:rsidP="00B5032E">
      <w:pPr>
        <w:tabs>
          <w:tab w:val="num" w:pos="440"/>
        </w:tabs>
        <w:spacing w:before="120"/>
        <w:rPr>
          <w:bCs/>
        </w:rPr>
      </w:pPr>
      <w:r>
        <w:rPr>
          <w:bCs/>
        </w:rPr>
        <w:lastRenderedPageBreak/>
        <w:t>Na základě místního šetření byla uplatněna stanoviska</w:t>
      </w:r>
      <w:r w:rsidRPr="00670F0F">
        <w:rPr>
          <w:bCs/>
        </w:rPr>
        <w:t xml:space="preserve">: </w:t>
      </w:r>
    </w:p>
    <w:p w:rsidR="00785A23" w:rsidRDefault="00785A23" w:rsidP="00B5032E">
      <w:pPr>
        <w:tabs>
          <w:tab w:val="num" w:pos="440"/>
        </w:tabs>
        <w:spacing w:before="120"/>
        <w:rPr>
          <w:bCs/>
        </w:rPr>
      </w:pPr>
    </w:p>
    <w:p w:rsidR="00B5032E" w:rsidRPr="00500A67" w:rsidRDefault="009B0ED6" w:rsidP="00B5032E">
      <w:pPr>
        <w:pStyle w:val="Odstavecseseznamem"/>
        <w:numPr>
          <w:ilvl w:val="0"/>
          <w:numId w:val="4"/>
        </w:numPr>
        <w:spacing w:before="120" w:after="120" w:line="360" w:lineRule="auto"/>
        <w:ind w:left="425" w:hanging="425"/>
        <w:rPr>
          <w:b/>
          <w:bCs/>
        </w:rPr>
      </w:pPr>
      <w:r w:rsidRPr="009B0ED6">
        <w:rPr>
          <w:b/>
          <w:bCs/>
          <w:u w:val="single"/>
        </w:rPr>
        <w:t>Městský úřad Rakovník, Odbor životního prostředí (MURA/25380/2022 ze dne 20. 5. 2022)</w:t>
      </w:r>
      <w:r w:rsidR="00B5032E" w:rsidRPr="00500A67">
        <w:rPr>
          <w:b/>
          <w:bCs/>
        </w:rPr>
        <w:t xml:space="preserve"> </w:t>
      </w:r>
    </w:p>
    <w:p w:rsidR="009B0ED6" w:rsidRPr="00462DB1" w:rsidRDefault="009B0ED6" w:rsidP="009B0ED6">
      <w:pPr>
        <w:numPr>
          <w:ilvl w:val="1"/>
          <w:numId w:val="4"/>
        </w:numPr>
        <w:tabs>
          <w:tab w:val="left" w:pos="567"/>
          <w:tab w:val="left" w:pos="1418"/>
        </w:tabs>
        <w:spacing w:before="120"/>
        <w:jc w:val="both"/>
      </w:pPr>
      <w:r w:rsidRPr="00462DB1">
        <w:t>dle zákona č. 289/1995 Sb., o lesích a o změně a doplnění některých zákonů (lesní zákon), ve znění pozdějších předpisů – nemá k návrhu zastavěného území připomínky.</w:t>
      </w:r>
    </w:p>
    <w:p w:rsidR="009B0ED6" w:rsidRPr="00462DB1" w:rsidRDefault="009B0ED6" w:rsidP="009B0ED6">
      <w:pPr>
        <w:numPr>
          <w:ilvl w:val="1"/>
          <w:numId w:val="4"/>
        </w:numPr>
        <w:tabs>
          <w:tab w:val="left" w:pos="567"/>
          <w:tab w:val="left" w:pos="1418"/>
        </w:tabs>
        <w:spacing w:before="120"/>
        <w:jc w:val="both"/>
      </w:pPr>
      <w:r w:rsidRPr="00462DB1">
        <w:t>dle zákona 114/1992 Sb., o ochraně přírody a krajiny, ve znění pozdějších předpisů - k části návrhu zastavěného území v k.</w:t>
      </w:r>
      <w:r>
        <w:t xml:space="preserve"> </w:t>
      </w:r>
      <w:proofErr w:type="spellStart"/>
      <w:r w:rsidRPr="00462DB1">
        <w:t>ú.</w:t>
      </w:r>
      <w:proofErr w:type="spellEnd"/>
      <w:r w:rsidRPr="00462DB1">
        <w:t xml:space="preserve"> </w:t>
      </w:r>
      <w:r>
        <w:t>Přerubenice</w:t>
      </w:r>
      <w:r w:rsidRPr="00462DB1">
        <w:t xml:space="preserve"> v působnosti zdejšího orgánu ochrany přírody nemá připomínky.</w:t>
      </w:r>
    </w:p>
    <w:p w:rsidR="00B5032E" w:rsidRPr="00500A67" w:rsidRDefault="00B5032E" w:rsidP="00B5032E">
      <w:pPr>
        <w:pStyle w:val="Odstavecseseznamem"/>
        <w:ind w:left="851"/>
      </w:pPr>
    </w:p>
    <w:p w:rsidR="00B5032E" w:rsidRPr="00802EA7" w:rsidRDefault="00B5032E" w:rsidP="00802EA7">
      <w:pPr>
        <w:spacing w:before="120"/>
        <w:rPr>
          <w:b/>
          <w:bCs/>
        </w:rPr>
      </w:pPr>
    </w:p>
    <w:p w:rsidR="00785A23" w:rsidRDefault="00B5032E" w:rsidP="00B5032E">
      <w:pPr>
        <w:spacing w:before="120"/>
        <w:jc w:val="both"/>
      </w:pPr>
      <w:r>
        <w:t>Pořizovatel</w:t>
      </w:r>
      <w:r w:rsidRPr="00670F0F">
        <w:t xml:space="preserve"> zajistil vzájemný soulad stanovisek dotčených orgánů </w:t>
      </w:r>
      <w:r w:rsidR="00785A23">
        <w:t xml:space="preserve">a zjistil, že </w:t>
      </w:r>
      <w:r w:rsidR="00785A23" w:rsidRPr="00E90D7C">
        <w:t>ze strany dotčených orgánů nebyla uplatněna stanoviska, podle kterých by bylo nutné návrh v souladu s § 5</w:t>
      </w:r>
      <w:r w:rsidR="00597211">
        <w:t>9</w:t>
      </w:r>
      <w:r w:rsidR="00785A23" w:rsidRPr="00E90D7C">
        <w:t xml:space="preserve"> odst. </w:t>
      </w:r>
      <w:r w:rsidR="008E3DE3">
        <w:t>5</w:t>
      </w:r>
      <w:r w:rsidR="00785A23" w:rsidRPr="00E90D7C">
        <w:t xml:space="preserve"> stavebního zákona upravovat</w:t>
      </w:r>
    </w:p>
    <w:p w:rsidR="00785A23" w:rsidRDefault="00785A23" w:rsidP="00B5032E">
      <w:pPr>
        <w:spacing w:before="120"/>
        <w:jc w:val="both"/>
      </w:pPr>
    </w:p>
    <w:p w:rsidR="00B5032E" w:rsidRDefault="00B5032E" w:rsidP="00B5032E">
      <w:pPr>
        <w:spacing w:before="120"/>
        <w:jc w:val="both"/>
      </w:pPr>
      <w:r>
        <w:t xml:space="preserve">Pořizovatel po projednání návrhu s dotčenými orgány </w:t>
      </w:r>
      <w:r w:rsidRPr="00A27E97">
        <w:t>zaháj</w:t>
      </w:r>
      <w:r>
        <w:t>il</w:t>
      </w:r>
      <w:r w:rsidRPr="00A27E97">
        <w:t xml:space="preserve"> řízení</w:t>
      </w:r>
      <w:r>
        <w:t xml:space="preserve"> o vydání zastavěného území</w:t>
      </w:r>
      <w:r w:rsidRPr="00A27E97">
        <w:t xml:space="preserve"> </w:t>
      </w:r>
      <w:r>
        <w:t>podle § 60 odst. 1 stavebního zákona v souladu s § 172</w:t>
      </w:r>
      <w:r w:rsidRPr="00550C63">
        <w:t xml:space="preserve"> </w:t>
      </w:r>
      <w:r>
        <w:t xml:space="preserve">zákona č. 500/2004 Sb., správní řád, ve znění pozdějších předpisů. </w:t>
      </w:r>
      <w:r w:rsidRPr="00670F0F">
        <w:t xml:space="preserve">Návrh vymezení zastavěného území </w:t>
      </w:r>
      <w:r>
        <w:t xml:space="preserve">předložil veřejnosti </w:t>
      </w:r>
      <w:r w:rsidRPr="00670F0F">
        <w:t>veřejnou vyhláškou</w:t>
      </w:r>
      <w:r>
        <w:t xml:space="preserve"> zveřejněnou </w:t>
      </w:r>
      <w:r w:rsidRPr="00670F0F">
        <w:t xml:space="preserve">na úřední desce </w:t>
      </w:r>
      <w:r>
        <w:t>O</w:t>
      </w:r>
      <w:r w:rsidRPr="00670F0F">
        <w:t xml:space="preserve">becního úřadu </w:t>
      </w:r>
      <w:r w:rsidR="00802EA7" w:rsidRPr="00802EA7">
        <w:t>Přerubenice</w:t>
      </w:r>
      <w:r w:rsidRPr="00802EA7">
        <w:t xml:space="preserve"> a </w:t>
      </w:r>
      <w:r w:rsidRPr="00670F0F">
        <w:t>na úřední</w:t>
      </w:r>
      <w:r>
        <w:t xml:space="preserve"> desce Městského úřadu Rakovník, vč. zveřejnění na elektronických úředních deskách. Dotčené osoby vyzval k podávání připomínek a vlastníky pozemků </w:t>
      </w:r>
      <w:r w:rsidRPr="00A27E97">
        <w:t>podle § </w:t>
      </w:r>
      <w:r>
        <w:t>58</w:t>
      </w:r>
      <w:r w:rsidRPr="00A27E97">
        <w:t xml:space="preserve"> odst. </w:t>
      </w:r>
      <w:r>
        <w:t>2</w:t>
      </w:r>
      <w:r w:rsidRPr="00A27E97">
        <w:t xml:space="preserve"> </w:t>
      </w:r>
      <w:r>
        <w:t>stavebního zákona</w:t>
      </w:r>
      <w:r w:rsidRPr="00A27E97">
        <w:t xml:space="preserve"> </w:t>
      </w:r>
      <w:r>
        <w:t>a vlastníky sousedních pozemků</w:t>
      </w:r>
      <w:r w:rsidRPr="00A27E97">
        <w:rPr>
          <w:color w:val="000000"/>
        </w:rPr>
        <w:t xml:space="preserve"> </w:t>
      </w:r>
      <w:r>
        <w:rPr>
          <w:color w:val="000000"/>
        </w:rPr>
        <w:t xml:space="preserve">k podávání písemných odůvodněných </w:t>
      </w:r>
      <w:r w:rsidRPr="00A27E97">
        <w:rPr>
          <w:color w:val="000000"/>
        </w:rPr>
        <w:t>námit</w:t>
      </w:r>
      <w:r>
        <w:rPr>
          <w:color w:val="000000"/>
        </w:rPr>
        <w:t>e</w:t>
      </w:r>
      <w:r w:rsidRPr="00A27E97">
        <w:rPr>
          <w:color w:val="000000"/>
        </w:rPr>
        <w:t>k</w:t>
      </w:r>
      <w:r>
        <w:rPr>
          <w:color w:val="000000"/>
        </w:rPr>
        <w:t xml:space="preserve"> do </w:t>
      </w:r>
      <w:r w:rsidR="00802EA7">
        <w:rPr>
          <w:color w:val="000000"/>
        </w:rPr>
        <w:t>8. 10. 2022</w:t>
      </w:r>
      <w:r>
        <w:t xml:space="preserve"> vč.</w:t>
      </w:r>
    </w:p>
    <w:p w:rsidR="00B5032E" w:rsidRDefault="00B5032E" w:rsidP="00B5032E">
      <w:pPr>
        <w:spacing w:before="120"/>
        <w:jc w:val="both"/>
        <w:rPr>
          <w:bCs/>
        </w:rPr>
      </w:pPr>
    </w:p>
    <w:p w:rsidR="00B5032E" w:rsidRPr="00C74B58" w:rsidRDefault="00B5032E" w:rsidP="00B5032E">
      <w:pPr>
        <w:tabs>
          <w:tab w:val="num" w:pos="440"/>
        </w:tabs>
        <w:spacing w:before="120"/>
        <w:rPr>
          <w:bCs/>
          <w:color w:val="0000FF"/>
        </w:rPr>
      </w:pPr>
      <w:r w:rsidRPr="00C74B58">
        <w:rPr>
          <w:bCs/>
          <w:color w:val="0000FF"/>
        </w:rPr>
        <w:t>Rozhodnutí o námitkách:</w:t>
      </w:r>
    </w:p>
    <w:p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Orgán obce nevyhověl těmto námitkám:</w:t>
      </w:r>
    </w:p>
    <w:p w:rsidR="00B5032E" w:rsidRPr="00C74B58" w:rsidRDefault="00B5032E" w:rsidP="00B5032E">
      <w:pPr>
        <w:numPr>
          <w:ilvl w:val="0"/>
          <w:numId w:val="1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Orgán obce vyhověl těmto námitkám:</w:t>
      </w:r>
    </w:p>
    <w:p w:rsidR="00B5032E" w:rsidRPr="00C74B58" w:rsidRDefault="00B5032E" w:rsidP="00B5032E">
      <w:pPr>
        <w:numPr>
          <w:ilvl w:val="0"/>
          <w:numId w:val="2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Orgán obce částečně vyhověl těmto námitkám:</w:t>
      </w:r>
    </w:p>
    <w:p w:rsidR="00B5032E" w:rsidRPr="00C74B58" w:rsidRDefault="00B5032E" w:rsidP="00B5032E">
      <w:pPr>
        <w:numPr>
          <w:ilvl w:val="0"/>
          <w:numId w:val="3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:rsidR="00B5032E" w:rsidRPr="00C74B58" w:rsidRDefault="00B5032E" w:rsidP="00B5032E">
      <w:pPr>
        <w:spacing w:before="120"/>
        <w:ind w:left="440"/>
        <w:rPr>
          <w:color w:val="0000FF"/>
        </w:rPr>
      </w:pPr>
      <w:r w:rsidRPr="00C74B58">
        <w:rPr>
          <w:color w:val="0000FF"/>
        </w:rPr>
        <w:t>Odůvodnění rozhodnutí o námitkách:</w:t>
      </w:r>
    </w:p>
    <w:p w:rsidR="00B5032E" w:rsidRPr="00C74B58" w:rsidRDefault="00B5032E" w:rsidP="00B5032E">
      <w:pPr>
        <w:numPr>
          <w:ilvl w:val="0"/>
          <w:numId w:val="3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:rsidR="00B5032E" w:rsidRPr="00C74B58" w:rsidRDefault="00B5032E" w:rsidP="00B5032E">
      <w:pPr>
        <w:spacing w:before="120"/>
        <w:rPr>
          <w:color w:val="0000FF"/>
        </w:rPr>
      </w:pPr>
    </w:p>
    <w:p w:rsidR="00B5032E" w:rsidRPr="00C74B58" w:rsidRDefault="00B5032E" w:rsidP="00B5032E">
      <w:pPr>
        <w:spacing w:before="120"/>
        <w:rPr>
          <w:color w:val="0000FF"/>
        </w:rPr>
      </w:pPr>
      <w:r w:rsidRPr="00C74B58">
        <w:rPr>
          <w:color w:val="0000FF"/>
        </w:rPr>
        <w:t>Vyhodnocení připomínek:</w:t>
      </w:r>
    </w:p>
    <w:p w:rsidR="00B5032E" w:rsidRPr="00C74B58" w:rsidRDefault="00B5032E" w:rsidP="00B5032E">
      <w:pPr>
        <w:numPr>
          <w:ilvl w:val="0"/>
          <w:numId w:val="3"/>
        </w:numPr>
        <w:tabs>
          <w:tab w:val="clear" w:pos="360"/>
          <w:tab w:val="num" w:pos="880"/>
        </w:tabs>
        <w:spacing w:before="60"/>
        <w:ind w:left="880" w:hanging="440"/>
        <w:rPr>
          <w:color w:val="0000FF"/>
        </w:rPr>
      </w:pPr>
    </w:p>
    <w:p w:rsidR="00B5032E" w:rsidRDefault="00B5032E" w:rsidP="00B5032E">
      <w:pPr>
        <w:spacing w:before="120"/>
      </w:pPr>
    </w:p>
    <w:p w:rsidR="00B5032E" w:rsidRDefault="00B5032E" w:rsidP="00B5032E">
      <w:pPr>
        <w:spacing w:before="120"/>
      </w:pPr>
    </w:p>
    <w:p w:rsidR="00B5032E" w:rsidRPr="00D44C4F" w:rsidRDefault="00B5032E" w:rsidP="00B5032E">
      <w:pPr>
        <w:spacing w:before="120"/>
        <w:jc w:val="both"/>
        <w:rPr>
          <w:color w:val="0000FF"/>
        </w:rPr>
      </w:pPr>
      <w:r>
        <w:rPr>
          <w:color w:val="0000FF"/>
        </w:rPr>
        <w:t>*</w:t>
      </w:r>
      <w:r w:rsidRPr="00D44C4F">
        <w:rPr>
          <w:color w:val="0000FF"/>
        </w:rPr>
        <w:t>Protože na základě řízení došlo ke změně návrhu, projednal úřad územního plánování tuto změnu s dotčenou obcí a dotčenými orgány na místním šetření. O projednání sepsal zápis, ve kterém uplatnily svá stanoviska tyto dotčené orgány:</w:t>
      </w:r>
    </w:p>
    <w:p w:rsidR="00B5032E" w:rsidRPr="00C271C1" w:rsidRDefault="00B5032E" w:rsidP="00B5032E">
      <w:pPr>
        <w:tabs>
          <w:tab w:val="num" w:pos="440"/>
        </w:tabs>
        <w:spacing w:before="120"/>
        <w:rPr>
          <w:b/>
          <w:bCs/>
          <w:color w:val="0000FF"/>
        </w:rPr>
      </w:pPr>
      <w:r w:rsidRPr="00C271C1">
        <w:rPr>
          <w:b/>
          <w:bCs/>
          <w:color w:val="0000FF"/>
        </w:rPr>
        <w:t>Rozhodnutí o námitkách:</w:t>
      </w:r>
    </w:p>
    <w:p w:rsidR="00B5032E" w:rsidRPr="00C271C1" w:rsidRDefault="00B5032E" w:rsidP="00B5032E">
      <w:pPr>
        <w:ind w:left="79"/>
        <w:rPr>
          <w:color w:val="0000FF"/>
        </w:rPr>
      </w:pPr>
      <w:r w:rsidRPr="00C271C1">
        <w:rPr>
          <w:color w:val="0000FF"/>
        </w:rPr>
        <w:t>Námitky podle § 172 odst. 5 zákona č. 500/2004 Sb., správního řádu, nebyly v zákonem stanovené lhůtě uplatněny.</w:t>
      </w:r>
    </w:p>
    <w:p w:rsidR="00B5032E" w:rsidRPr="00C271C1" w:rsidRDefault="00B5032E" w:rsidP="00B5032E">
      <w:pPr>
        <w:spacing w:before="120"/>
        <w:rPr>
          <w:b/>
          <w:color w:val="0000FF"/>
        </w:rPr>
      </w:pPr>
      <w:r w:rsidRPr="00C271C1">
        <w:rPr>
          <w:b/>
          <w:color w:val="0000FF"/>
        </w:rPr>
        <w:t>Vyhodnocení připomínek:</w:t>
      </w:r>
    </w:p>
    <w:p w:rsidR="00B5032E" w:rsidRPr="00C271C1" w:rsidRDefault="00B5032E" w:rsidP="00802EA7">
      <w:pPr>
        <w:ind w:left="79"/>
        <w:jc w:val="both"/>
        <w:rPr>
          <w:color w:val="0000FF"/>
        </w:rPr>
      </w:pPr>
      <w:r w:rsidRPr="00C271C1">
        <w:rPr>
          <w:color w:val="0000FF"/>
        </w:rPr>
        <w:t>Připomínky podle § 172 odst. 5 zákona č. 500/2004 Sb., správního řádu, nebyly v zákonem stanovené lhůtě uplatněny.</w:t>
      </w:r>
    </w:p>
    <w:p w:rsidR="00B5032E" w:rsidRPr="00D44C4F" w:rsidRDefault="00B5032E" w:rsidP="00B5032E">
      <w:pPr>
        <w:spacing w:before="120"/>
        <w:jc w:val="both"/>
        <w:rPr>
          <w:color w:val="0000FF"/>
        </w:rPr>
      </w:pPr>
      <w:r w:rsidRPr="00D44C4F">
        <w:rPr>
          <w:color w:val="0000FF"/>
        </w:rPr>
        <w:lastRenderedPageBreak/>
        <w:t>Protože na základě řízení došlo ke změně návrhu, projednal úřad územního plánování tuto změnu s dotčenou obcí a dotčenými orgány na místním šetření. O projednání sepsal zápis, ve kterém uplatnily svá stanoviska tyto dotčené orgány:</w:t>
      </w:r>
    </w:p>
    <w:p w:rsidR="00B5032E" w:rsidRDefault="00B5032E" w:rsidP="00B5032E">
      <w:pPr>
        <w:spacing w:before="120"/>
        <w:jc w:val="both"/>
      </w:pPr>
    </w:p>
    <w:p w:rsidR="00B5032E" w:rsidRPr="001C4995" w:rsidRDefault="00B5032E" w:rsidP="00B5032E">
      <w:pPr>
        <w:spacing w:before="120"/>
        <w:rPr>
          <w:b/>
          <w:bCs/>
        </w:rPr>
      </w:pPr>
      <w:r>
        <w:rPr>
          <w:b/>
          <w:bCs/>
        </w:rPr>
        <w:t>Poučení</w:t>
      </w:r>
      <w:r w:rsidRPr="001C4995">
        <w:rPr>
          <w:b/>
          <w:bCs/>
        </w:rPr>
        <w:t>:</w:t>
      </w:r>
    </w:p>
    <w:p w:rsidR="00B5032E" w:rsidRDefault="00B5032E" w:rsidP="00B5032E">
      <w:pPr>
        <w:spacing w:before="120" w:after="120"/>
        <w:jc w:val="both"/>
      </w:pPr>
      <w:r w:rsidRPr="00622857">
        <w:rPr>
          <w:kern w:val="28"/>
        </w:rPr>
        <w:t>Proti rozhodnutí o námitkách</w:t>
      </w:r>
      <w:r w:rsidRPr="00622857">
        <w:t xml:space="preserve"> se</w:t>
      </w:r>
      <w:r w:rsidRPr="00670F0F">
        <w:t xml:space="preserve"> nelze</w:t>
      </w:r>
      <w:r>
        <w:t xml:space="preserve"> podle § 172 odst. 5 správního řádu</w:t>
      </w:r>
      <w:r w:rsidRPr="00670F0F">
        <w:t xml:space="preserve"> odvolat ani podat rozklad. Dojde-li ke zrušení rozhodnutí o námitkách nebo k jeho změně, v jehož důsledku je nutné změnit vymezené zastavěné území, pozbývá vymezení zastavěného území platnosti.</w:t>
      </w:r>
      <w:r>
        <w:t xml:space="preserve"> </w:t>
      </w:r>
    </w:p>
    <w:p w:rsidR="00B5032E" w:rsidRDefault="00B5032E" w:rsidP="00B5032E">
      <w:pPr>
        <w:spacing w:before="120"/>
        <w:jc w:val="both"/>
      </w:pPr>
      <w:r>
        <w:t>P</w:t>
      </w:r>
      <w:r w:rsidRPr="00783666">
        <w:t>roti opatření obecné povahy</w:t>
      </w:r>
      <w:r>
        <w:t xml:space="preserve"> nelze podle § 173 odst. 2 správního řádu</w:t>
      </w:r>
      <w:r w:rsidRPr="00783666">
        <w:t xml:space="preserve"> podat opravný prostředek.</w:t>
      </w:r>
      <w:r>
        <w:t xml:space="preserve"> </w:t>
      </w:r>
      <w:r w:rsidRPr="000300B6">
        <w:rPr>
          <w:color w:val="000000"/>
        </w:rPr>
        <w:t>Vymezení zastavěného území nelze</w:t>
      </w:r>
      <w:r>
        <w:rPr>
          <w:color w:val="000000"/>
        </w:rPr>
        <w:t xml:space="preserve"> podle § 60 odst. 6 </w:t>
      </w:r>
      <w:r>
        <w:t>stavebního zákona</w:t>
      </w:r>
      <w:r w:rsidRPr="000300B6">
        <w:rPr>
          <w:color w:val="000000"/>
        </w:rPr>
        <w:t xml:space="preserve"> změnit v přezkumném řízení podle správního řádu.</w:t>
      </w:r>
    </w:p>
    <w:p w:rsidR="00B5032E" w:rsidRDefault="00B5032E" w:rsidP="00B5032E">
      <w:pPr>
        <w:spacing w:before="120"/>
        <w:jc w:val="both"/>
      </w:pPr>
      <w:r>
        <w:t>Návrh na zrušení opatření obecné povahy nebo jeho části je podle § 101a zákona č. 150/2002 Sb., soudní řád správní, oprávněn soudu podat ten, kdo tvrdí, že byl na svých právech opatřením obecné povahy, vydaným správním orgánem, zkrácen.</w:t>
      </w:r>
    </w:p>
    <w:p w:rsidR="00B5032E" w:rsidRPr="000300B6" w:rsidRDefault="00B5032E" w:rsidP="00B5032E">
      <w:pPr>
        <w:spacing w:before="120"/>
        <w:jc w:val="both"/>
      </w:pPr>
      <w:r w:rsidRPr="000300B6">
        <w:rPr>
          <w:color w:val="000000"/>
        </w:rPr>
        <w:t xml:space="preserve">Vymezení zastavěného území pozbývá platnosti vydáním územního plánu, který toto zastavěné území převzal. </w:t>
      </w:r>
    </w:p>
    <w:p w:rsidR="00B5032E" w:rsidRPr="00256E54" w:rsidRDefault="00B5032E" w:rsidP="00B5032E">
      <w:pPr>
        <w:spacing w:before="120"/>
      </w:pPr>
      <w:r>
        <w:t xml:space="preserve">Toto opatření obecné povahy bude zveřejněno na úřední desce obce a pořizovatele </w:t>
      </w:r>
      <w:r w:rsidRPr="00670F0F">
        <w:t>a nab</w:t>
      </w:r>
      <w:r>
        <w:t>ude</w:t>
      </w:r>
      <w:r w:rsidRPr="00670F0F">
        <w:t xml:space="preserve"> účinnosti 15 dnem po dni vyvěšení</w:t>
      </w:r>
    </w:p>
    <w:p w:rsidR="00B5032E" w:rsidRPr="00BF50B3" w:rsidRDefault="00B5032E" w:rsidP="00B5032E">
      <w:pPr>
        <w:spacing w:before="120"/>
        <w:rPr>
          <w:color w:val="0000FF"/>
        </w:rPr>
      </w:pPr>
    </w:p>
    <w:p w:rsidR="00B5032E" w:rsidRPr="00500A67" w:rsidRDefault="00B5032E" w:rsidP="00B5032E">
      <w:pPr>
        <w:spacing w:before="120"/>
      </w:pPr>
    </w:p>
    <w:p w:rsidR="00B5032E" w:rsidRPr="00500A67" w:rsidRDefault="00B5032E" w:rsidP="00B5032E">
      <w:pPr>
        <w:spacing w:before="120"/>
      </w:pPr>
      <w:r w:rsidRPr="00500A67">
        <w:t xml:space="preserve">   ………………………………………                                       ………………………………………</w:t>
      </w:r>
    </w:p>
    <w:p w:rsidR="00B5032E" w:rsidRPr="00500A67" w:rsidRDefault="00B5032E" w:rsidP="00B5032E">
      <w:pPr>
        <w:jc w:val="both"/>
      </w:pPr>
      <w:r w:rsidRPr="00500A67">
        <w:t xml:space="preserve">                       starosta                                                                           místostarosta</w:t>
      </w:r>
    </w:p>
    <w:p w:rsidR="00B5032E" w:rsidRPr="00500A67" w:rsidRDefault="00B5032E" w:rsidP="00B5032E">
      <w:pPr>
        <w:jc w:val="both"/>
      </w:pPr>
    </w:p>
    <w:p w:rsidR="00B5032E" w:rsidRPr="00500A67" w:rsidRDefault="00B5032E" w:rsidP="00B5032E">
      <w:pPr>
        <w:jc w:val="both"/>
      </w:pPr>
    </w:p>
    <w:p w:rsidR="00B5032E" w:rsidRPr="00BF50B3" w:rsidRDefault="00B5032E" w:rsidP="00B5032E">
      <w:pPr>
        <w:jc w:val="both"/>
        <w:rPr>
          <w:color w:val="0000FF"/>
        </w:rPr>
      </w:pPr>
    </w:p>
    <w:p w:rsidR="00B5032E" w:rsidRPr="00BF50B3" w:rsidRDefault="00B5032E" w:rsidP="00B5032E">
      <w:pPr>
        <w:jc w:val="both"/>
        <w:rPr>
          <w:color w:val="0000FF"/>
        </w:rPr>
      </w:pPr>
    </w:p>
    <w:p w:rsidR="00B5032E" w:rsidRPr="00BF50B3" w:rsidRDefault="00B5032E" w:rsidP="00B5032E">
      <w:pPr>
        <w:jc w:val="center"/>
        <w:rPr>
          <w:color w:val="0000FF"/>
        </w:rPr>
      </w:pPr>
      <w:r w:rsidRPr="00BF50B3">
        <w:rPr>
          <w:color w:val="0000FF"/>
        </w:rPr>
        <w:t>razítko obce</w:t>
      </w:r>
    </w:p>
    <w:p w:rsidR="00B5032E" w:rsidRDefault="00B5032E" w:rsidP="00B5032E">
      <w:pPr>
        <w:spacing w:after="144"/>
        <w:jc w:val="both"/>
        <w:rPr>
          <w:b/>
          <w:color w:val="000000"/>
        </w:rPr>
      </w:pPr>
    </w:p>
    <w:p w:rsidR="00B5032E" w:rsidRPr="00904E87" w:rsidRDefault="00B5032E" w:rsidP="00B5032E">
      <w:pPr>
        <w:spacing w:after="144"/>
        <w:jc w:val="both"/>
        <w:rPr>
          <w:b/>
          <w:color w:val="000000"/>
        </w:rPr>
      </w:pPr>
      <w:r w:rsidRPr="00904E87">
        <w:rPr>
          <w:b/>
          <w:color w:val="000000"/>
        </w:rPr>
        <w:t>Příloha:</w:t>
      </w:r>
    </w:p>
    <w:p w:rsidR="00B5032E" w:rsidRPr="00500A67" w:rsidRDefault="00B5032E" w:rsidP="00CF07A7">
      <w:pPr>
        <w:adjustRightInd w:val="0"/>
        <w:jc w:val="both"/>
      </w:pPr>
      <w:r w:rsidRPr="00904E87">
        <w:rPr>
          <w:color w:val="000000"/>
        </w:rPr>
        <w:t xml:space="preserve">Grafická část, která je nedílnou součástí tohoto Opatření obecné povahy č………… - Vymezení </w:t>
      </w:r>
      <w:r w:rsidRPr="00500A67">
        <w:t>zastavěného území obce</w:t>
      </w:r>
      <w:r w:rsidR="00500A67" w:rsidRPr="00500A67">
        <w:t xml:space="preserve"> </w:t>
      </w:r>
      <w:r w:rsidR="00802EA7">
        <w:t>Přerubenice</w:t>
      </w:r>
      <w:r w:rsidRPr="00500A67">
        <w:t xml:space="preserve"> ke dni </w:t>
      </w:r>
      <w:r w:rsidR="00CF07A7">
        <w:t>13</w:t>
      </w:r>
      <w:r w:rsidR="00500A67" w:rsidRPr="00500A67">
        <w:t>.</w:t>
      </w:r>
      <w:r w:rsidR="00CF07A7">
        <w:t xml:space="preserve"> 4. 2022</w:t>
      </w:r>
      <w:r w:rsidRPr="00500A67">
        <w:t>.</w:t>
      </w:r>
    </w:p>
    <w:p w:rsidR="00B5032E" w:rsidRPr="00500A67" w:rsidRDefault="00B5032E" w:rsidP="00B5032E">
      <w:pPr>
        <w:jc w:val="both"/>
      </w:pPr>
    </w:p>
    <w:p w:rsidR="00B5032E" w:rsidRPr="00500A67" w:rsidRDefault="00B5032E" w:rsidP="00B5032E">
      <w:pPr>
        <w:jc w:val="both"/>
      </w:pPr>
    </w:p>
    <w:p w:rsidR="00B5032E" w:rsidRPr="00500A67" w:rsidRDefault="00B5032E" w:rsidP="00B5032E">
      <w:pPr>
        <w:jc w:val="both"/>
      </w:pPr>
      <w:r w:rsidRPr="00500A67">
        <w:t xml:space="preserve">Vyvěšeno dne:………………………….                                        </w:t>
      </w:r>
    </w:p>
    <w:p w:rsidR="00B5032E" w:rsidRPr="00500A67" w:rsidRDefault="00B5032E" w:rsidP="00B5032E">
      <w:pPr>
        <w:spacing w:before="60"/>
        <w:jc w:val="both"/>
        <w:rPr>
          <w:sz w:val="20"/>
          <w:szCs w:val="20"/>
        </w:rPr>
      </w:pPr>
      <w:r w:rsidRPr="00500A67">
        <w:rPr>
          <w:sz w:val="20"/>
          <w:szCs w:val="20"/>
        </w:rPr>
        <w:t xml:space="preserve">(včetně zveřejnění na </w:t>
      </w:r>
      <w:hyperlink r:id="rId7" w:history="1">
        <w:r w:rsidRPr="00500A67">
          <w:rPr>
            <w:rStyle w:val="Hypertextovodkaz"/>
            <w:color w:val="auto"/>
            <w:sz w:val="20"/>
            <w:szCs w:val="20"/>
          </w:rPr>
          <w:t>www.město-rakovník.cz</w:t>
        </w:r>
      </w:hyperlink>
      <w:r w:rsidRPr="00500A67">
        <w:rPr>
          <w:rStyle w:val="Hypertextovodkaz"/>
          <w:color w:val="auto"/>
          <w:sz w:val="20"/>
          <w:szCs w:val="20"/>
        </w:rPr>
        <w:t xml:space="preserve"> – Úřední deska</w:t>
      </w:r>
      <w:r w:rsidRPr="00500A67">
        <w:rPr>
          <w:sz w:val="20"/>
          <w:szCs w:val="20"/>
        </w:rPr>
        <w:t>).</w:t>
      </w:r>
    </w:p>
    <w:p w:rsidR="00B5032E" w:rsidRPr="00500A67" w:rsidRDefault="00B5032E" w:rsidP="00B5032E">
      <w:pPr>
        <w:jc w:val="both"/>
      </w:pPr>
    </w:p>
    <w:p w:rsidR="00B5032E" w:rsidRPr="00500A67" w:rsidRDefault="00B5032E" w:rsidP="00B5032E">
      <w:pPr>
        <w:jc w:val="both"/>
      </w:pPr>
    </w:p>
    <w:p w:rsidR="00B5032E" w:rsidRPr="00500A67" w:rsidRDefault="00B5032E" w:rsidP="00B5032E">
      <w:pPr>
        <w:jc w:val="both"/>
      </w:pPr>
      <w:r w:rsidRPr="00500A67">
        <w:t xml:space="preserve">Sejmuto dne:………………………… </w:t>
      </w:r>
    </w:p>
    <w:p w:rsidR="00DB0798" w:rsidRDefault="00DB0798"/>
    <w:sectPr w:rsidR="00DB0798" w:rsidSect="00B5032E">
      <w:headerReference w:type="default" r:id="rId8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006" w:rsidRDefault="00103006">
      <w:r>
        <w:separator/>
      </w:r>
    </w:p>
  </w:endnote>
  <w:endnote w:type="continuationSeparator" w:id="0">
    <w:p w:rsidR="00103006" w:rsidRDefault="001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006" w:rsidRDefault="00103006">
      <w:r>
        <w:separator/>
      </w:r>
    </w:p>
  </w:footnote>
  <w:footnote w:type="continuationSeparator" w:id="0">
    <w:p w:rsidR="00103006" w:rsidRDefault="0010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26E" w:rsidRPr="00CB708E" w:rsidRDefault="00500A67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&lt;&lt;zkušební tisk&gt;&gt;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9B1F7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5D326E" w:rsidRDefault="00000000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2A"/>
    <w:multiLevelType w:val="hybridMultilevel"/>
    <w:tmpl w:val="A47CD4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D55128"/>
    <w:multiLevelType w:val="hybridMultilevel"/>
    <w:tmpl w:val="CA00D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6464"/>
    <w:multiLevelType w:val="hybridMultilevel"/>
    <w:tmpl w:val="1AC69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33DE"/>
    <w:multiLevelType w:val="hybridMultilevel"/>
    <w:tmpl w:val="274CF1D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3087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CAD5D70"/>
    <w:multiLevelType w:val="hybridMultilevel"/>
    <w:tmpl w:val="BF469604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C6B7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FCC0A73"/>
    <w:multiLevelType w:val="hybridMultilevel"/>
    <w:tmpl w:val="0CCAE6D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8387292">
    <w:abstractNumId w:val="7"/>
  </w:num>
  <w:num w:numId="2" w16cid:durableId="1275281806">
    <w:abstractNumId w:val="5"/>
  </w:num>
  <w:num w:numId="3" w16cid:durableId="1558660445">
    <w:abstractNumId w:val="3"/>
  </w:num>
  <w:num w:numId="4" w16cid:durableId="860894814">
    <w:abstractNumId w:val="1"/>
  </w:num>
  <w:num w:numId="5" w16cid:durableId="689264637">
    <w:abstractNumId w:val="0"/>
  </w:num>
  <w:num w:numId="6" w16cid:durableId="540244375">
    <w:abstractNumId w:val="6"/>
  </w:num>
  <w:num w:numId="7" w16cid:durableId="465591301">
    <w:abstractNumId w:val="4"/>
  </w:num>
  <w:num w:numId="8" w16cid:durableId="86582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2E"/>
    <w:rsid w:val="000F2810"/>
    <w:rsid w:val="00103006"/>
    <w:rsid w:val="00500A67"/>
    <w:rsid w:val="00597211"/>
    <w:rsid w:val="005A10B7"/>
    <w:rsid w:val="00785A23"/>
    <w:rsid w:val="00802EA7"/>
    <w:rsid w:val="008E3DE3"/>
    <w:rsid w:val="009B0ED6"/>
    <w:rsid w:val="009B1F74"/>
    <w:rsid w:val="00B11E0D"/>
    <w:rsid w:val="00B5032E"/>
    <w:rsid w:val="00CF07A7"/>
    <w:rsid w:val="00DB0798"/>
    <w:rsid w:val="00E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48DBB-5E26-4242-A72F-955A844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3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032E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032E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B5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032E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B5032E"/>
  </w:style>
  <w:style w:type="paragraph" w:styleId="Odstavecseseznamem">
    <w:name w:val="List Paragraph"/>
    <w:basedOn w:val="Normln"/>
    <w:uiPriority w:val="34"/>
    <w:qFormat/>
    <w:rsid w:val="00B5032E"/>
    <w:pPr>
      <w:ind w:left="720"/>
      <w:contextualSpacing/>
    </w:pPr>
  </w:style>
  <w:style w:type="character" w:styleId="Hypertextovodkaz">
    <w:name w:val="Hyperlink"/>
    <w:rsid w:val="00B5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&#283;sto-rakovn&#237;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Kýna Petr</dc:creator>
  <cp:lastModifiedBy>Obec Přerubenice</cp:lastModifiedBy>
  <cp:revision>2</cp:revision>
  <cp:lastPrinted>2022-09-08T08:37:00Z</cp:lastPrinted>
  <dcterms:created xsi:type="dcterms:W3CDTF">2022-09-08T08:37:00Z</dcterms:created>
  <dcterms:modified xsi:type="dcterms:W3CDTF">2022-09-08T08:37:00Z</dcterms:modified>
</cp:coreProperties>
</file>